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media/image1.jpeg" ContentType="image/jpeg"/>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bCs/>
        </w:rPr>
        <w:t>Canopy Annual Report to  2024 to August 2025</w:t>
      </w:r>
    </w:p>
    <w:p>
      <w:pPr>
        <w:pStyle w:val="Normal"/>
        <w:rPr/>
      </w:pPr>
      <w:r>
        <w:rPr/>
      </w:r>
    </w:p>
    <w:p>
      <w:pPr>
        <w:pStyle w:val="Normal"/>
        <w:rPr/>
      </w:pPr>
      <w:r>
        <w:rPr>
          <w:b/>
          <w:bCs/>
        </w:rPr>
        <w:t>Presented to the AGM at The Council Chamber, Cinderford Town Council, St Annal's House, The Belle Vue Centre. Belle Vue Road, Cinderford, GL14 2AB at 6pm - 7.30pm on Monday 1st June 2026. </w:t>
      </w:r>
    </w:p>
    <w:p>
      <w:pPr>
        <w:pStyle w:val="Normal"/>
        <w:rPr/>
      </w:pPr>
      <w:r>
        <w:rPr/>
      </w:r>
    </w:p>
    <w:p>
      <w:pPr>
        <w:pStyle w:val="Normal"/>
        <w:rPr/>
      </w:pPr>
      <w:r>
        <w:rPr/>
        <w:t>As you can see this report relates to the period from around our last AGM back in February 2024 to August 2025. More on the reason for this at the end of the report. </w:t>
      </w:r>
    </w:p>
    <w:p>
      <w:pPr>
        <w:pStyle w:val="Normal"/>
        <w:rPr/>
      </w:pPr>
      <w:r>
        <w:rPr/>
        <w:t>S</w:t>
      </w:r>
      <w:r>
        <w:rPr>
          <w:color w:val="2A2A2A"/>
        </w:rPr>
        <w:t>ince my last report Canopy has been busy consolidating on our past successes, We have continued with  our artist talks programme, with regular spots at the Secret gallery Newent with two great talks David Hinchcliffe back in April and then Mark Jenkins in November both hosted by Hannah Ferguson. We also held talks at the Sanctuary Gallery Newnham back in March 24 where we heard three artists Bev Campbell, Painter Perienne Christian Jeweller Uschi Arens Price, then in June that year Bloom, where six artists talked! And then September 25 Purely Print where 4 artists were shown hosted by Sharon Harvey.</w:t>
      </w:r>
    </w:p>
    <w:p>
      <w:pPr>
        <w:pStyle w:val="Normal"/>
        <w:rPr>
          <w:color w:val="2A2A2A"/>
        </w:rPr>
      </w:pPr>
      <w:r>
        <w:rPr>
          <w:color w:val="2A2A2A"/>
        </w:rPr>
        <w:t>These events are very popular and are always booked out. It is always a privilege to listen to not just how an artist or craftsperson works, but why they work, what drives them.  The talks reveal a great deal about the ‘inner’ workings/thoughts of an artist.</w:t>
      </w:r>
    </w:p>
    <w:p>
      <w:pPr>
        <w:pStyle w:val="Normal"/>
        <w:rPr>
          <w:color w:val="2A2A2A"/>
        </w:rPr>
      </w:pPr>
      <w:r>
        <w:rPr>
          <w:color w:val="2A2A2A"/>
        </w:rPr>
        <w:t>We have continued our Creative Walk in Nature walking programme where we have one more of one average every month averaging around 8 - 10 people per walk, Continuing on the walk theme we developed our series of Active Travel Maps with money raised from FoDDC an Active Travel Award. Where we produced 3 maps illustrated by local illustrator Beck Embling from designs created with work done on the three walks beforehand with a range of participants including people from the Life Services and a group of parents and toddlers. </w:t>
      </w:r>
    </w:p>
    <w:p>
      <w:pPr>
        <w:pStyle w:val="Normal"/>
        <w:rPr>
          <w:color w:val="2A2A2A"/>
        </w:rPr>
      </w:pPr>
      <w:r>
        <w:rPr>
          <w:color w:val="2A2A2A"/>
        </w:rPr>
        <w:t>We continue to make ourselves known making our selves known at major events such as the Forest Showcase Food Festival, The Bream Flower Show and the Newent Rotary event with a stand comprising a community engagement art workshop and publicity stall. Alongside this Canopy also continue to be involved in the national umbrella organisation for small arts charities. “Fun Palaces”  as one of their few Rural organisations.</w:t>
      </w:r>
    </w:p>
    <w:p>
      <w:pPr>
        <w:pStyle w:val="Normal"/>
        <w:rPr>
          <w:color w:val="2A2A2A"/>
        </w:rPr>
      </w:pPr>
      <w:r>
        <w:rPr>
          <w:color w:val="2A2A2A"/>
        </w:rPr>
        <w:t>Having raised funds the previous year Katie Sanderson, our new Manager and Co-Ordinator  rose to the challenge immediately having to organise our main Events Programme, a bit of an ask but she did achieve it. </w:t>
      </w:r>
    </w:p>
    <w:p>
      <w:pPr>
        <w:pStyle w:val="Normal"/>
        <w:rPr>
          <w:color w:val="2A2A2A"/>
        </w:rPr>
      </w:pPr>
      <w:r>
        <w:rPr>
          <w:color w:val="2A2A2A"/>
        </w:rPr>
        <w:t>In April and May prior to the festival Canopy’s promotional community engagement events totalled 13 before the festival in Coleford, ranging from artists in schools, to Batik workshops and Creative walks. June 24 Coleford Arts where we took over the town.  Working out of three venues we had 8 performances, three drop in workshops and two parades!</w:t>
      </w:r>
    </w:p>
    <w:p>
      <w:pPr>
        <w:pStyle w:val="Normal"/>
        <w:rPr>
          <w:color w:val="2A2A2A"/>
        </w:rPr>
      </w:pPr>
      <w:r>
        <w:rPr>
          <w:color w:val="2A2A2A"/>
        </w:rPr>
        <w:t>August we were part of Blakeney Duck Race on the 24</w:t>
      </w:r>
      <w:r>
        <w:rPr>
          <w:color w:val="2A2A2A"/>
          <w:vertAlign w:val="superscript"/>
        </w:rPr>
        <w:t>th</w:t>
      </w:r>
      <w:r>
        <w:rPr>
          <w:color w:val="2A2A2A"/>
        </w:rPr>
        <w:t xml:space="preserve"> August where we had the usual pre event workshops a parade (along the A48!) six performances and seven drop in workshops and a walk! Again, with the range of promotional workshops to engage the community in June, July and August at the DHC, the Blakeney Youth Club, art workshops in the Village Hall and creative walks. etc</w:t>
      </w:r>
    </w:p>
    <w:p>
      <w:pPr>
        <w:pStyle w:val="Normal"/>
        <w:rPr>
          <w:color w:val="2A2A2A"/>
        </w:rPr>
      </w:pPr>
      <w:r>
        <w:rPr>
          <w:color w:val="2A2A2A"/>
        </w:rPr>
        <w:t>As a consequence of the Coleford success we were asked to join in with their 2024, Christmas Lantern Parade and light switch on. This will be something that we will be developing in the future and Sara will talk on this in her directors report.</w:t>
      </w:r>
    </w:p>
    <w:p>
      <w:pPr>
        <w:pStyle w:val="Normal"/>
        <w:rPr>
          <w:color w:val="2A2A2A"/>
        </w:rPr>
      </w:pPr>
      <w:r>
        <w:rPr>
          <w:color w:val="2A2A2A"/>
        </w:rPr>
        <w:t>The final event for this financial year was Cinderford Arts Fest taking place in May 2025. With numerous promotional workshops around the town in March and April ranging from Creative Walks, artists in schools and other activities.</w:t>
      </w:r>
    </w:p>
    <w:p>
      <w:pPr>
        <w:pStyle w:val="Normal"/>
        <w:rPr/>
      </w:pPr>
      <w:r>
        <w:rPr/>
        <w:t>Again we started with a parade, 8 drop in activities, 6 performances across 4 venues! This event welcomed for the first time students from Gloucester College who made brilliant parade costumes which not only added an extra dimension to the parade, brought new young people and has become a regular feature.</w:t>
      </w:r>
    </w:p>
    <w:p>
      <w:pPr>
        <w:pStyle w:val="Normal"/>
        <w:rPr/>
      </w:pPr>
      <w:r>
        <w:rPr/>
        <w:t>In the months before to all these events we run workshops that create a range of content to be showcased on big day. These are performance or art based making banners, costumes, artworks. They are incredibly diverse and range from performing, painting, batique, singing and over the year we have run about 20+ of these across the forest! Its a great way of building up to events and engaging with the community.</w:t>
      </w:r>
    </w:p>
    <w:p>
      <w:pPr>
        <w:pStyle w:val="Normal"/>
        <w:rPr/>
      </w:pPr>
      <w:r>
        <w:rPr/>
        <w:t>We since organised two other festivals Newent and Bream which we will provide details in our next annual report which brings me neatly as to why we are only going to talk about what happened a year ago</w:t>
      </w:r>
    </w:p>
    <w:p>
      <w:pPr>
        <w:pStyle w:val="Normal"/>
        <w:rPr/>
      </w:pPr>
      <w:r>
        <w:rPr/>
        <w:t>The reason is that we have been advised by our accountant that as we have flexibility on our tax year, best to make it end after April when as before that accountants are busy but before the holidays, so we picked early August for our future tax year end. Also it means that our future AGMs will be in early Summer. We will also change from being a CIC (Community Interest Company) to a CIO (Charitable Incorporated Organisation) which will give us broader options when approaching funding bodies. So its all about getting our governance to match our turnover and projected direction.</w:t>
      </w:r>
    </w:p>
    <w:p>
      <w:pPr>
        <w:pStyle w:val="Normal"/>
        <w:rPr/>
      </w:pPr>
      <w:r>
        <w:rPr/>
        <w:t>All in all that year was very busy, and very successful We know we can run events, walks and talks and even design Maps!  We have generated loads of good contacts with local Artists Schools, Councils, Arts Organisations and the many other small groups in the forest.</w:t>
      </w:r>
    </w:p>
    <w:p>
      <w:pPr>
        <w:pStyle w:val="Normal"/>
        <w:rPr/>
      </w:pPr>
      <w:r>
        <w:rPr/>
        <w:t>Or aim in the future is to keep the dialogue with the contacts we have and create new ones with the many more that are out there. </w:t>
      </w:r>
    </w:p>
    <w:p>
      <w:pPr>
        <w:pStyle w:val="Normal"/>
        <w:rPr/>
      </w:pPr>
      <w:r>
        <w:rPr/>
        <w:t xml:space="preserve">I would like to thank all the creative people, I estimate that have been engaged by us, at least </w:t>
      </w:r>
      <w:r>
        <w:rPr>
          <w:color w:val="2A2A2A"/>
        </w:rPr>
        <w:t xml:space="preserve">300 (including choirs, orchestras, bands, etc) </w:t>
      </w:r>
      <w:r>
        <w:rPr/>
        <w:t>of them in this financial year alone! </w:t>
      </w:r>
    </w:p>
    <w:p>
      <w:pPr>
        <w:pStyle w:val="Normal"/>
        <w:rPr/>
      </w:pPr>
      <w:r>
        <w:rPr/>
      </w:r>
    </w:p>
    <w:p>
      <w:pPr>
        <w:pStyle w:val="Normal"/>
        <w:rPr/>
      </w:pPr>
      <w:r>
        <w:rPr/>
        <w:t>The core team or steering group is now Sara Rickard, Roger Drury and Joanna Holmes who has replaced Karyn Dewar (who still volunteers) a big thanks to all of them </w:t>
      </w:r>
    </w:p>
    <w:p>
      <w:pPr>
        <w:pStyle w:val="Normal"/>
        <w:rPr/>
      </w:pPr>
      <w:r>
        <w:rPr/>
        <w:t>Our staff are  Katie Sanderson our Manager/ Co Ordinator who continues to navigate the steep learning curve involved in working for Canopy and Charlotte Keating our keeps on top of our “comms”. An even bigger thanks to them!</w:t>
      </w:r>
    </w:p>
    <w:p>
      <w:pPr>
        <w:pStyle w:val="Normal"/>
        <w:rPr/>
      </w:pPr>
      <w:r>
        <w:rPr/>
        <w:t>Finally and perhaps most of most importance is a big thanks to all our volunteers, we have a great group of at least 30 people who help out in all weathers and at all times.  It is their help that has made it possible Canopy to continue deliver such quantity of varied, quality, programme! </w:t>
      </w:r>
    </w:p>
    <w:p>
      <w:pPr>
        <w:pStyle w:val="Normal"/>
        <w:rPr/>
      </w:pPr>
      <w:r>
        <w:rPr/>
        <w:t>Look out for the Directors report to find out about our plans!</w:t>
      </w:r>
    </w:p>
    <w:p>
      <w:pPr>
        <w:pStyle w:val="Normal"/>
        <w:rPr/>
      </w:pPr>
      <w:r>
        <w:rPr/>
        <w:br/>
        <w:br/>
        <w:br/>
      </w:r>
      <w:r>
        <w:rPr/>
        <w:drawing>
          <wp:inline distT="0" distB="0" distL="0" distR="0">
            <wp:extent cx="2171700" cy="923925"/>
            <wp:effectExtent l="0" t="0" r="0" b="0"/>
            <wp:docPr id="1"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
                    <pic:cNvPicPr>
                      <a:picLocks noChangeAspect="1" noChangeArrowheads="1"/>
                    </pic:cNvPicPr>
                  </pic:nvPicPr>
                  <pic:blipFill>
                    <a:blip r:embed="rId2"/>
                    <a:stretch>
                      <a:fillRect/>
                    </a:stretch>
                  </pic:blipFill>
                  <pic:spPr bwMode="auto">
                    <a:xfrm>
                      <a:off x="0" y="0"/>
                      <a:ext cx="2171700" cy="923925"/>
                    </a:xfrm>
                    <a:prstGeom prst="rect">
                      <a:avLst/>
                    </a:prstGeom>
                    <a:noFill/>
                  </pic:spPr>
                </pic:pic>
              </a:graphicData>
            </a:graphic>
          </wp:inline>
        </w:drawing>
      </w:r>
    </w:p>
    <w:p>
      <w:pPr>
        <w:pStyle w:val="Normal"/>
        <w:rPr/>
      </w:pPr>
      <w:r>
        <w:rPr/>
        <w:t>Rob Olins Canopy Chair.</w:t>
      </w:r>
    </w:p>
    <w:p>
      <w:pPr>
        <w:pStyle w:val="Normal"/>
        <w:rPr/>
      </w:pPr>
      <w:r>
        <w:rPr/>
      </w:r>
    </w:p>
    <w:p>
      <w:pPr>
        <w:pStyle w:val="Normal"/>
        <w:rPr/>
      </w:pPr>
      <w:r>
        <w:rPr/>
        <w:t>May 202</w:t>
      </w:r>
      <w:r>
        <w:rPr/>
        <w:t>6</w:t>
      </w:r>
    </w:p>
    <w:p>
      <w:pPr>
        <w:pStyle w:val="Normal"/>
        <w:widowControl/>
        <w:bidi w:val="0"/>
        <w:spacing w:lineRule="auto" w:line="276" w:before="0" w:after="160"/>
        <w:jc w:val="left"/>
        <w:rPr/>
      </w:pPr>
      <w:r>
        <w:rPr/>
        <w:br/>
        <w:br/>
        <w:b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GB"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160"/>
      <w:jc w:val="left"/>
    </w:pPr>
    <w:rPr>
      <w:rFonts w:ascii="Aptos" w:hAnsi="Aptos" w:eastAsia="Aptos" w:cs="" w:asciiTheme="minorHAnsi" w:cstheme="minorBidi" w:eastAsiaTheme="minorHAnsi" w:hAnsiTheme="minorHAnsi"/>
      <w:color w:val="auto"/>
      <w:kern w:val="2"/>
      <w:sz w:val="24"/>
      <w:szCs w:val="24"/>
      <w:lang w:val="en-GB" w:eastAsia="en-US" w:bidi="ar-SA"/>
      <w14:ligatures w14:val="standardContextual"/>
    </w:rPr>
  </w:style>
  <w:style w:type="paragraph" w:styleId="Heading1">
    <w:name w:val="heading 1"/>
    <w:basedOn w:val="Normal"/>
    <w:next w:val="Normal"/>
    <w:link w:val="Heading1Char"/>
    <w:uiPriority w:val="9"/>
    <w:qFormat/>
    <w:rsid w:val="008111de"/>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semiHidden/>
    <w:unhideWhenUsed/>
    <w:qFormat/>
    <w:rsid w:val="008111de"/>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semiHidden/>
    <w:unhideWhenUsed/>
    <w:qFormat/>
    <w:rsid w:val="008111de"/>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semiHidden/>
    <w:unhideWhenUsed/>
    <w:qFormat/>
    <w:rsid w:val="008111de"/>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semiHidden/>
    <w:unhideWhenUsed/>
    <w:qFormat/>
    <w:rsid w:val="008111de"/>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semiHidden/>
    <w:unhideWhenUsed/>
    <w:qFormat/>
    <w:rsid w:val="008111de"/>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8111de"/>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8111de"/>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8111de"/>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8111de"/>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8111de"/>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8111de"/>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8111de"/>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8111de"/>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8111de"/>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8111de"/>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8111de"/>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8111de"/>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8111de"/>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8111de"/>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8111de"/>
    <w:rPr>
      <w:i/>
      <w:iCs/>
      <w:color w:themeColor="text1" w:themeTint="bf" w:val="404040"/>
    </w:rPr>
  </w:style>
  <w:style w:type="character" w:styleId="IntenseEmphasis">
    <w:name w:val="Intense Emphasis"/>
    <w:basedOn w:val="DefaultParagraphFont"/>
    <w:uiPriority w:val="21"/>
    <w:qFormat/>
    <w:rsid w:val="008111de"/>
    <w:rPr>
      <w:i/>
      <w:iCs/>
      <w:color w:themeColor="accent1" w:themeShade="bf" w:val="0F4761"/>
    </w:rPr>
  </w:style>
  <w:style w:type="character" w:styleId="IntenseQuoteChar" w:customStyle="1">
    <w:name w:val="Intense Quote Char"/>
    <w:basedOn w:val="DefaultParagraphFont"/>
    <w:link w:val="IntenseQuote"/>
    <w:uiPriority w:val="30"/>
    <w:qFormat/>
    <w:rsid w:val="008111de"/>
    <w:rPr>
      <w:i/>
      <w:iCs/>
      <w:color w:themeColor="accent1" w:themeShade="bf" w:val="0F4761"/>
    </w:rPr>
  </w:style>
  <w:style w:type="character" w:styleId="IntenseReference">
    <w:name w:val="Intense Reference"/>
    <w:basedOn w:val="DefaultParagraphFont"/>
    <w:uiPriority w:val="32"/>
    <w:qFormat/>
    <w:rsid w:val="008111de"/>
    <w:rPr>
      <w:b/>
      <w:bCs/>
      <w:smallCaps/>
      <w:color w:themeColor="accent1" w:themeShade="bf" w:val="0F4761"/>
      <w:spacing w:val="5"/>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uiPriority w:val="10"/>
    <w:qFormat/>
    <w:rsid w:val="008111de"/>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8111de"/>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8111de"/>
    <w:pPr>
      <w:spacing w:before="160" w:after="160"/>
      <w:jc w:val="center"/>
    </w:pPr>
    <w:rPr>
      <w:i/>
      <w:iCs/>
      <w:color w:themeColor="text1" w:themeTint="bf" w:val="404040"/>
    </w:rPr>
  </w:style>
  <w:style w:type="paragraph" w:styleId="ListParagraph">
    <w:name w:val="List Paragraph"/>
    <w:basedOn w:val="Normal"/>
    <w:uiPriority w:val="34"/>
    <w:qFormat/>
    <w:rsid w:val="008111de"/>
    <w:pPr>
      <w:spacing w:before="0" w:after="160"/>
      <w:ind w:left="720"/>
      <w:contextualSpacing/>
    </w:pPr>
    <w:rPr/>
  </w:style>
  <w:style w:type="paragraph" w:styleId="IntenseQuote">
    <w:name w:val="Intense Quote"/>
    <w:basedOn w:val="Normal"/>
    <w:next w:val="Normal"/>
    <w:link w:val="IntenseQuoteChar"/>
    <w:uiPriority w:val="30"/>
    <w:qFormat/>
    <w:rsid w:val="008111de"/>
    <w:pPr>
      <w:pBdr>
        <w:top w:val="single" w:sz="4" w:space="10" w:color="0F4761" w:themeColor="accent1" w:themeShade="bf"/>
        <w:bottom w:val="single" w:sz="4" w:space="10" w:color="0F4761" w:themeColor="accent1" w:themeShade="bf"/>
      </w:pBdr>
      <w:spacing w:before="360" w:after="360"/>
      <w:ind w:left="864" w:right="864"/>
      <w:jc w:val="center"/>
    </w:pPr>
    <w:rPr>
      <w:i/>
      <w:iCs/>
      <w:color w:themeColor="accent1" w:themeShade="bf" w:val="0F4761"/>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10</TotalTime>
  <Application>LibreOffice/24.8.4.2$MacOSX_X86_64 LibreOffice_project/bb3cfa12c7b1bf994ecc5649a80400d06cd71002</Application>
  <AppVersion>15.0000</AppVersion>
  <Pages>3</Pages>
  <Words>1130</Words>
  <Characters>5346</Characters>
  <CharactersWithSpaces>6474</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2026-05-14T09:22:00Z</dcterms:created>
  <dc:creator>Sara Rickard</dc:creator>
  <dc:description/>
  <dc:language>en-GB</dc:language>
  <cp:lastModifiedBy>Rob Olins</cp:lastModifiedBy>
  <dcterms:modified xsi:type="dcterms:W3CDTF">2026-05-26T16:41:27Z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