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/>
      </w:pPr>
      <w:r>
        <w:rPr>
          <w:sz w:val="20"/>
          <w:szCs w:val="20"/>
        </w:rPr>
        <w:t>AGM agenda</w:t>
      </w:r>
    </w:p>
    <w:p>
      <w:pPr>
        <w:pStyle w:val="Normal"/>
        <w:rPr>
          <w:rFonts w:ascii="Century Gothic" w:hAnsi="Century Gothic" w:eastAsia="Source Han Sans CN Regular" w:cs="Lohit Devanagari"/>
          <w:color w:val="auto"/>
          <w:kern w:val="2"/>
          <w:sz w:val="20"/>
          <w:szCs w:val="20"/>
          <w:lang w:val="en-GB" w:eastAsia="en-GB" w:bidi="en-GB"/>
        </w:rPr>
      </w:pPr>
      <w:r>
        <w:rPr>
          <w:rFonts w:eastAsia="Source Han Sans CN Regular" w:cs="Lohit Devanagari"/>
          <w:color w:val="auto"/>
          <w:kern w:val="2"/>
          <w:sz w:val="20"/>
          <w:szCs w:val="20"/>
          <w:lang w:val="en-GB" w:eastAsia="en-GB" w:bidi="en-GB"/>
        </w:rPr>
      </w:r>
    </w:p>
    <w:p>
      <w:pPr>
        <w:pStyle w:val="Normal"/>
        <w:rPr/>
      </w:pPr>
      <w:bookmarkStart w:id="0" w:name="__DdeLink__42_2509315722"/>
      <w:r>
        <w:rPr>
          <w:b/>
          <w:outline w:val="false"/>
          <w:color w:val="000000"/>
          <w:spacing w:val="0"/>
          <w:kern w:val="0"/>
          <w:sz w:val="24"/>
          <w:szCs w:val="24"/>
        </w:rPr>
        <w:t xml:space="preserve">The Wesley, Belle Vue Centre, Cinderford </w:t>
      </w:r>
      <w:r>
        <w:rPr>
          <w:b/>
          <w:outline w:val="false"/>
          <w:color w:val="18191B"/>
          <w:spacing w:val="0"/>
          <w:kern w:val="0"/>
          <w:sz w:val="24"/>
          <w:szCs w:val="24"/>
        </w:rPr>
        <w:t>GL14 2AA</w:t>
      </w:r>
      <w:r>
        <w:rPr>
          <w:b/>
          <w:outline w:val="false"/>
          <w:color w:val="000000"/>
          <w:spacing w:val="0"/>
          <w:kern w:val="0"/>
          <w:sz w:val="24"/>
          <w:szCs w:val="24"/>
        </w:rPr>
        <w:t xml:space="preserve"> </w:t>
      </w:r>
      <w:bookmarkEnd w:id="0"/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  <w:t>6.00pm Wed 28</w:t>
      </w:r>
      <w:r>
        <w:rPr>
          <w:sz w:val="20"/>
          <w:szCs w:val="20"/>
          <w:vertAlign w:val="superscript"/>
        </w:rPr>
        <w:t>th</w:t>
      </w:r>
      <w:r>
        <w:rPr>
          <w:sz w:val="20"/>
          <w:szCs w:val="20"/>
        </w:rPr>
        <w:t xml:space="preserve"> February</w:t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  <w:t xml:space="preserve">AGENDA </w:t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  <w:t>1. Chair welcome &amp; apologies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2. Announcements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 xml:space="preserve">3. Minutes of the AGM held at </w:t>
      </w:r>
      <w:r>
        <w:rPr>
          <w:b w:val="false"/>
          <w:bCs w:val="false"/>
          <w:sz w:val="20"/>
          <w:szCs w:val="20"/>
          <w:lang w:val="en-GB"/>
        </w:rPr>
        <w:t>The Wesley, Cinderford   6.00pm Wednesday 25</w:t>
      </w:r>
      <w:r>
        <w:rPr>
          <w:b w:val="false"/>
          <w:bCs w:val="false"/>
          <w:sz w:val="20"/>
          <w:szCs w:val="20"/>
          <w:vertAlign w:val="superscript"/>
          <w:lang w:val="en-GB"/>
        </w:rPr>
        <w:t>th</w:t>
      </w:r>
      <w:r>
        <w:rPr>
          <w:b w:val="false"/>
          <w:bCs w:val="false"/>
          <w:sz w:val="20"/>
          <w:szCs w:val="20"/>
          <w:lang w:val="en-GB"/>
        </w:rPr>
        <w:t xml:space="preserve"> January 2023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4. Matters Arising not covered on the agenda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5. Nomination of officers</w:t>
      </w:r>
    </w:p>
    <w:p>
      <w:pPr>
        <w:pStyle w:val="Normal"/>
        <w:rPr/>
      </w:pPr>
      <w:r>
        <w:rPr>
          <w:b/>
          <w:bCs/>
          <w:sz w:val="20"/>
          <w:szCs w:val="20"/>
        </w:rPr>
        <w:t>Ordinary Resolution</w:t>
        <w:tab/>
        <w:t xml:space="preserve">1: </w:t>
      </w:r>
    </w:p>
    <w:p>
      <w:pPr>
        <w:pStyle w:val="Normal"/>
        <w:rPr/>
      </w:pPr>
      <w:r>
        <w:rPr>
          <w:sz w:val="20"/>
          <w:szCs w:val="20"/>
        </w:rPr>
        <w:tab/>
        <w:t>Chair to nominate the Treasurer Karyn Dewar to hold office until next AGM</w:t>
      </w:r>
    </w:p>
    <w:p>
      <w:pPr>
        <w:pStyle w:val="Normal"/>
        <w:rPr/>
      </w:pPr>
      <w:r>
        <w:rPr>
          <w:sz w:val="20"/>
          <w:szCs w:val="20"/>
        </w:rPr>
        <w:tab/>
        <w:t>Chair to nominate the Director,  Sara Rickard to continue to hold office until next AGM</w:t>
      </w:r>
    </w:p>
    <w:p>
      <w:pPr>
        <w:pStyle w:val="Normal"/>
        <w:rPr/>
      </w:pPr>
      <w:r>
        <w:rPr>
          <w:sz w:val="20"/>
          <w:szCs w:val="20"/>
        </w:rPr>
        <w:tab/>
        <w:t>Director to nominate the Chair. Rob Olins to continue to hold office until next AGM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 xml:space="preserve">6. Treasurer’s report, audited accounts &amp; appointment of auditor please </w:t>
      </w:r>
    </w:p>
    <w:p>
      <w:pPr>
        <w:pStyle w:val="Normal"/>
        <w:rPr/>
      </w:pPr>
      <w:r>
        <w:rPr>
          <w:sz w:val="20"/>
          <w:szCs w:val="20"/>
        </w:rPr>
        <w:t xml:space="preserve">These accounts will be available to view a few days prior to the meeting </w:t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b w:val="false"/>
          <w:bCs w:val="false"/>
          <w:sz w:val="20"/>
          <w:szCs w:val="20"/>
        </w:rPr>
        <w:t>7.</w:t>
      </w:r>
      <w:r>
        <w:rPr>
          <w:b/>
          <w:bCs/>
          <w:sz w:val="20"/>
          <w:szCs w:val="20"/>
        </w:rPr>
        <w:t xml:space="preserve">  Ordinary Resolution2: </w:t>
      </w:r>
    </w:p>
    <w:p>
      <w:pPr>
        <w:pStyle w:val="Normal"/>
        <w:rPr/>
      </w:pPr>
      <w:r>
        <w:rPr>
          <w:sz w:val="20"/>
          <w:szCs w:val="20"/>
        </w:rPr>
        <w:t xml:space="preserve">To receive the audited accounts of Canopy and the Council's report for the year ended Dec 2023 and audited report thereon. </w:t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b w:val="false"/>
          <w:bCs w:val="false"/>
          <w:sz w:val="20"/>
          <w:szCs w:val="20"/>
        </w:rPr>
        <w:t xml:space="preserve">8. </w:t>
      </w:r>
      <w:r>
        <w:rPr>
          <w:b/>
          <w:bCs/>
          <w:sz w:val="20"/>
          <w:szCs w:val="20"/>
        </w:rPr>
        <w:t xml:space="preserve">Ordinary Resolution 3: </w:t>
      </w:r>
    </w:p>
    <w:p>
      <w:pPr>
        <w:pStyle w:val="Normal"/>
        <w:rPr/>
      </w:pPr>
      <w:r>
        <w:rPr>
          <w:sz w:val="20"/>
          <w:szCs w:val="20"/>
        </w:rPr>
        <w:t>To appoint Peter Rogol (certified Accountant) as auditor of Canopy for the period commencing upon the conclusion of this meeting until the conclusion of the next Annual general  meeting.</w:t>
      </w:r>
    </w:p>
    <w:p>
      <w:pPr>
        <w:pStyle w:val="Normal"/>
        <w:rPr>
          <w:rFonts w:ascii="Century Gothic" w:hAnsi="Century Gothic"/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9  Chairs Report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 xml:space="preserve">10. </w:t>
      </w:r>
      <w:r>
        <w:rPr>
          <w:sz w:val="20"/>
          <w:szCs w:val="20"/>
        </w:rPr>
        <w:t>Directors</w:t>
      </w:r>
      <w:r>
        <w:rPr>
          <w:sz w:val="20"/>
          <w:szCs w:val="20"/>
        </w:rPr>
        <w:t xml:space="preserve"> Report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11. Address by Jason Spinney from Community Action Gloucester and hear him give a lively talk about how to getting funding for your project!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12. Summary, Acknowledgements and notifications.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13 . AOB</w:t>
      </w:r>
    </w:p>
    <w:p>
      <w:pPr>
        <w:pStyle w:val="Normal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rPr/>
      </w:pPr>
      <w:r>
        <w:rPr>
          <w:sz w:val="20"/>
          <w:szCs w:val="20"/>
        </w:rPr>
        <w:t>14.  Food</w:t>
      </w:r>
    </w:p>
    <w:p>
      <w:pPr>
        <w:pStyle w:val="Normal"/>
        <w:rPr>
          <w:outline w:val="false"/>
          <w:color w:val="2E3133"/>
          <w:spacing w:val="0"/>
          <w:kern w:val="0"/>
          <w:sz w:val="20"/>
          <w:szCs w:val="20"/>
        </w:rPr>
      </w:pPr>
      <w:r>
        <w:rPr>
          <w:outline w:val="false"/>
          <w:color w:val="2E3133"/>
          <w:spacing w:val="0"/>
          <w:kern w:val="0"/>
          <w:sz w:val="20"/>
          <w:szCs w:val="20"/>
        </w:rPr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312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entury Gothic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Heading1"/>
      <w:numFmt w:val="none"/>
      <w:suff w:val="nothing"/>
      <w:lvlText w:val=""/>
      <w:lvlJc w:val="left"/>
      <w:pPr>
        <w:ind w:left="432" w:hanging="432"/>
      </w:pPr>
    </w:lvl>
    <w:lvl w:ilvl="1">
      <w:start w:val="1"/>
      <w:pStyle w:val="Heading2"/>
      <w:numFmt w:val="none"/>
      <w:suff w:val="nothing"/>
      <w:lvlText w:val=""/>
      <w:lvlJc w:val="left"/>
      <w:pPr>
        <w:ind w:left="576" w:hanging="576"/>
      </w:pPr>
    </w:lvl>
    <w:lvl w:ilvl="2">
      <w:start w:val="1"/>
      <w:pStyle w:val="Heading3"/>
      <w:numFmt w:val="none"/>
      <w:suff w:val="nothing"/>
      <w:lvlText w:val=""/>
      <w:lvlJc w:val="left"/>
      <w:pPr>
        <w:ind w:left="720" w:hanging="720"/>
      </w:pPr>
    </w:lvl>
    <w:lvl w:ilvl="3">
      <w:start w:val="1"/>
      <w:pStyle w:val="Heading4"/>
      <w:numFmt w:val="none"/>
      <w:suff w:val="nothing"/>
      <w:lvlText w:val=""/>
      <w:lvlJc w:val="left"/>
      <w:pPr>
        <w:ind w:left="864" w:hanging="864"/>
      </w:pPr>
    </w:lvl>
    <w:lvl w:ilvl="4">
      <w:start w:val="1"/>
      <w:pStyle w:val="Heading5"/>
      <w:numFmt w:val="none"/>
      <w:suff w:val="nothing"/>
      <w:lvlText w:val=""/>
      <w:lvlJc w:val="left"/>
      <w:pPr>
        <w:ind w:left="1008" w:hanging="1008"/>
      </w:pPr>
    </w:lvl>
    <w:lvl w:ilvl="5">
      <w:start w:val="1"/>
      <w:pStyle w:val="Heading6"/>
      <w:numFmt w:val="none"/>
      <w:suff w:val="nothing"/>
      <w:lvlText w:val=""/>
      <w:lvlJc w:val="left"/>
      <w:pPr>
        <w:ind w:left="1152" w:hanging="1152"/>
      </w:pPr>
    </w:lvl>
    <w:lvl w:ilvl="6">
      <w:start w:val="1"/>
      <w:pStyle w:val="Heading7"/>
      <w:numFmt w:val="none"/>
      <w:suff w:val="nothing"/>
      <w:lvlText w:val=""/>
      <w:lvlJc w:val="left"/>
      <w:pPr>
        <w:ind w:left="1296" w:hanging="1296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96"/>
  <w:defaultTabStop w:val="720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en-GB" w:eastAsia="en-GB" w:bidi="en-GB"/>
      </w:rPr>
    </w:rPrDefault>
    <w:pPrDefault>
      <w:pPr/>
    </w:pPrDefault>
  </w:docDefaults>
  <w:style w:type="paragraph" w:styleId="Normal">
    <w:name w:val="Normal"/>
    <w:qFormat/>
    <w:pPr>
      <w:widowControl w:val="false"/>
      <w:overflowPunct w:val="false"/>
      <w:bidi w:val="0"/>
      <w:jc w:val="left"/>
    </w:pPr>
    <w:rPr>
      <w:rFonts w:ascii="Century Gothic" w:hAnsi="Century Gothic" w:eastAsia="Source Han Sans CN Regular" w:cs="Lohit Devanagari"/>
      <w:color w:val="auto"/>
      <w:kern w:val="2"/>
      <w:sz w:val="20"/>
      <w:szCs w:val="20"/>
      <w:lang w:val="en-GB" w:eastAsia="en-GB" w:bidi="en-GB"/>
    </w:rPr>
  </w:style>
  <w:style w:type="paragraph" w:styleId="Heading1">
    <w:name w:val="Heading 1"/>
    <w:basedOn w:val="Heading"/>
    <w:next w:val="TextBody"/>
    <w:qFormat/>
    <w:pPr>
      <w:numPr>
        <w:ilvl w:val="0"/>
        <w:numId w:val="1"/>
      </w:numPr>
      <w:spacing w:before="240" w:after="120"/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TextBody"/>
    <w:qFormat/>
    <w:pPr>
      <w:numPr>
        <w:ilvl w:val="1"/>
        <w:numId w:val="1"/>
      </w:numPr>
      <w:spacing w:before="200" w:after="120"/>
      <w:outlineLvl w:val="1"/>
    </w:pPr>
    <w:rPr>
      <w:b/>
      <w:bCs/>
      <w:sz w:val="32"/>
      <w:szCs w:val="32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paragraph" w:styleId="Heading4">
    <w:name w:val="Heading 4"/>
    <w:basedOn w:val="Heading"/>
    <w:next w:val="TextBody"/>
    <w:qFormat/>
    <w:pPr>
      <w:numPr>
        <w:ilvl w:val="3"/>
        <w:numId w:val="1"/>
      </w:numPr>
      <w:spacing w:before="120" w:after="120"/>
      <w:outlineLvl w:val="3"/>
    </w:pPr>
    <w:rPr>
      <w:b/>
      <w:bCs/>
      <w:i/>
      <w:iCs/>
      <w:sz w:val="27"/>
      <w:szCs w:val="27"/>
    </w:rPr>
  </w:style>
  <w:style w:type="paragraph" w:styleId="Heading5">
    <w:name w:val="Heading 5"/>
    <w:basedOn w:val="Heading"/>
    <w:next w:val="TextBody"/>
    <w:qFormat/>
    <w:pPr>
      <w:numPr>
        <w:ilvl w:val="4"/>
        <w:numId w:val="1"/>
      </w:numPr>
      <w:spacing w:before="120" w:after="60"/>
      <w:outlineLvl w:val="4"/>
    </w:pPr>
    <w:rPr>
      <w:b/>
      <w:bCs/>
      <w:sz w:val="24"/>
      <w:szCs w:val="24"/>
    </w:rPr>
  </w:style>
  <w:style w:type="paragraph" w:styleId="Heading6">
    <w:name w:val="Heading 6"/>
    <w:basedOn w:val="Heading"/>
    <w:next w:val="TextBody"/>
    <w:qFormat/>
    <w:pPr>
      <w:numPr>
        <w:ilvl w:val="5"/>
        <w:numId w:val="1"/>
      </w:numPr>
      <w:spacing w:before="60" w:after="60"/>
      <w:outlineLvl w:val="5"/>
    </w:pPr>
    <w:rPr>
      <w:b/>
      <w:bCs/>
      <w:i/>
      <w:iCs/>
      <w:sz w:val="24"/>
      <w:szCs w:val="24"/>
    </w:rPr>
  </w:style>
  <w:style w:type="paragraph" w:styleId="Heading7">
    <w:name w:val="Heading 7"/>
    <w:basedOn w:val="Heading"/>
    <w:next w:val="TextBody"/>
    <w:qFormat/>
    <w:pPr>
      <w:numPr>
        <w:ilvl w:val="6"/>
        <w:numId w:val="1"/>
      </w:numPr>
      <w:spacing w:before="60" w:after="60"/>
      <w:outlineLvl w:val="6"/>
    </w:pPr>
    <w:rPr>
      <w:b/>
      <w:bCs/>
      <w:sz w:val="22"/>
      <w:szCs w:val="22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ListLabel1">
    <w:name w:val="ListLabel 1"/>
    <w:qFormat/>
    <w:rPr>
      <w:outline w:val="false"/>
      <w:color w:val="2E3133"/>
      <w:spacing w:val="0"/>
      <w:kern w:val="0"/>
      <w:sz w:val="20"/>
      <w:szCs w:val="20"/>
    </w:rPr>
  </w:style>
  <w:style w:type="character" w:styleId="ListLabel2">
    <w:name w:val="ListLabel 2"/>
    <w:qFormat/>
    <w:rPr>
      <w:outline w:val="false"/>
      <w:color w:val="2E3133"/>
      <w:spacing w:val="0"/>
      <w:kern w:val="0"/>
      <w:sz w:val="20"/>
      <w:szCs w:val="20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Source Han Sans CN Regular" w:cs="Lohit Devanagari"/>
      <w:sz w:val="28"/>
      <w:szCs w:val="28"/>
    </w:rPr>
  </w:style>
  <w:style w:type="paragraph" w:styleId="TextBody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Title">
    <w:name w:val="Title"/>
    <w:basedOn w:val="Heading"/>
    <w:next w:val="TextBody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TextBody"/>
    <w:qFormat/>
    <w:pPr>
      <w:spacing w:before="60" w:after="120"/>
      <w:jc w:val="center"/>
    </w:pPr>
    <w:rPr>
      <w:sz w:val="36"/>
      <w:szCs w:val="36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Default</Template>
  <TotalTime>382</TotalTime>
  <Application>LibreOffice/6.1.2.1$MacOSX_X86_64 LibreOffice_project/65905a128db06ba48db947242809d14d3f9a93fe</Application>
  <Pages>1</Pages>
  <Words>216</Words>
  <Characters>1100</Characters>
  <CharactersWithSpaces>1309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2021-08-17T21:14:58Z</dcterms:created>
  <dc:creator/>
  <dc:description/>
  <dc:language>en-GB</dc:language>
  <cp:lastModifiedBy/>
  <dcterms:modified xsi:type="dcterms:W3CDTF">2024-02-27T10:33:59Z</dcterms:modified>
  <cp:revision>19</cp:revision>
  <dc:subject/>
  <dc:title>Default</dc:title>
</cp:coreProperties>
</file>